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E3C" w14:textId="481A861D" w:rsidR="00855027" w:rsidRPr="003A2802" w:rsidRDefault="003A2802" w:rsidP="003A2802">
      <w:pPr>
        <w:jc w:val="center"/>
        <w:rPr>
          <w:b/>
          <w:bCs/>
        </w:rPr>
      </w:pPr>
      <w:r>
        <w:rPr>
          <w:b/>
          <w:bCs/>
        </w:rPr>
        <w:t xml:space="preserve">Minutes for the Uni-City Medical Centre </w:t>
      </w:r>
      <w:r w:rsidRPr="003A2802">
        <w:rPr>
          <w:b/>
          <w:bCs/>
        </w:rPr>
        <w:t>Patient Participation Group Meeting</w:t>
      </w:r>
    </w:p>
    <w:p w14:paraId="2ECC6DE9" w14:textId="72B4E9B8" w:rsidR="003A2802" w:rsidRPr="003A2802" w:rsidRDefault="003A2802">
      <w:pPr>
        <w:rPr>
          <w:b/>
          <w:bCs/>
        </w:rPr>
      </w:pPr>
      <w:r w:rsidRPr="003A2802">
        <w:rPr>
          <w:b/>
          <w:bCs/>
        </w:rPr>
        <w:t>Date:</w:t>
      </w:r>
      <w:r>
        <w:rPr>
          <w:b/>
          <w:bCs/>
        </w:rPr>
        <w:t xml:space="preserve"> Wednesday </w:t>
      </w:r>
      <w:r w:rsidR="009D3480">
        <w:rPr>
          <w:b/>
          <w:bCs/>
        </w:rPr>
        <w:t>17</w:t>
      </w:r>
      <w:r w:rsidR="009D3480" w:rsidRPr="009D3480">
        <w:rPr>
          <w:b/>
          <w:bCs/>
          <w:vertAlign w:val="superscript"/>
        </w:rPr>
        <w:t>th</w:t>
      </w:r>
      <w:r w:rsidR="009D3480">
        <w:rPr>
          <w:b/>
          <w:bCs/>
        </w:rPr>
        <w:t xml:space="preserve"> </w:t>
      </w:r>
      <w:r w:rsidR="002B210B">
        <w:rPr>
          <w:b/>
          <w:bCs/>
        </w:rPr>
        <w:t xml:space="preserve">July </w:t>
      </w:r>
      <w:r w:rsidR="009D3480">
        <w:rPr>
          <w:b/>
          <w:bCs/>
        </w:rPr>
        <w:t>2024</w:t>
      </w:r>
    </w:p>
    <w:p w14:paraId="25C8D754" w14:textId="77F80F83" w:rsidR="003A2802" w:rsidRPr="003A2802" w:rsidRDefault="003A2802">
      <w:pPr>
        <w:rPr>
          <w:b/>
          <w:bCs/>
        </w:rPr>
      </w:pPr>
      <w:r w:rsidRPr="003A2802">
        <w:rPr>
          <w:b/>
          <w:bCs/>
        </w:rPr>
        <w:t>Time:</w:t>
      </w:r>
      <w:r>
        <w:rPr>
          <w:b/>
          <w:bCs/>
        </w:rPr>
        <w:t xml:space="preserve"> 12.30-2pm</w:t>
      </w:r>
    </w:p>
    <w:p w14:paraId="28944564" w14:textId="4C9D0D78" w:rsidR="003A2802" w:rsidRDefault="003A2802">
      <w:pPr>
        <w:rPr>
          <w:b/>
          <w:bCs/>
        </w:rPr>
      </w:pPr>
      <w:r w:rsidRPr="003A2802">
        <w:rPr>
          <w:b/>
          <w:bCs/>
        </w:rPr>
        <w:t>Venue:</w:t>
      </w:r>
      <w:r>
        <w:rPr>
          <w:b/>
          <w:bCs/>
        </w:rPr>
        <w:t xml:space="preserve"> Uni-City Medical Centre</w:t>
      </w:r>
    </w:p>
    <w:p w14:paraId="271953DC" w14:textId="2425C699" w:rsidR="00117430" w:rsidRPr="00832119" w:rsidRDefault="003A2802" w:rsidP="00117430">
      <w:r w:rsidRPr="00832119">
        <w:rPr>
          <w:b/>
          <w:bCs/>
        </w:rPr>
        <w:t>Present:</w:t>
      </w:r>
      <w:r w:rsidR="00117430" w:rsidRPr="00832119">
        <w:rPr>
          <w:b/>
          <w:bCs/>
        </w:rPr>
        <w:t xml:space="preserve"> </w:t>
      </w:r>
      <w:r w:rsidR="009D3480">
        <w:t>KA</w:t>
      </w:r>
      <w:r w:rsidR="00C514E5">
        <w:t xml:space="preserve">- </w:t>
      </w:r>
      <w:r w:rsidR="00117430" w:rsidRPr="00832119">
        <w:t xml:space="preserve">Chair, Lucinda Potter (LP), </w:t>
      </w:r>
      <w:r w:rsidR="00FE6C98">
        <w:t>Samantha Savin (SS)</w:t>
      </w:r>
      <w:r w:rsidR="00117430" w:rsidRPr="00832119">
        <w:t xml:space="preserve">, </w:t>
      </w:r>
      <w:r w:rsidR="00BF6F76">
        <w:t>six</w:t>
      </w:r>
      <w:r w:rsidR="00B6752D">
        <w:t xml:space="preserve"> </w:t>
      </w:r>
      <w:r w:rsidR="00C514E5">
        <w:t>patient</w:t>
      </w:r>
      <w:r w:rsidR="00B6752D">
        <w:t>s (</w:t>
      </w:r>
      <w:r w:rsidR="00C514E5">
        <w:t>names removed due to data protection)</w:t>
      </w:r>
      <w:r w:rsidR="00B14D9C">
        <w:t xml:space="preserve">, </w:t>
      </w:r>
      <w:r w:rsidR="007C75E4">
        <w:t xml:space="preserve">CS </w:t>
      </w:r>
      <w:r w:rsidR="00AD0C92">
        <w:t xml:space="preserve">University </w:t>
      </w:r>
      <w:r w:rsidR="00B14D9C">
        <w:t xml:space="preserve">Student </w:t>
      </w:r>
      <w:r w:rsidR="00AD0C92">
        <w:t>Welfare Office, Representative from Wellbein</w:t>
      </w:r>
      <w:r w:rsidR="00AB3149">
        <w:t>g Service</w:t>
      </w:r>
    </w:p>
    <w:p w14:paraId="40728895" w14:textId="2F6A532D" w:rsidR="00117430" w:rsidRPr="00832119" w:rsidRDefault="003A2802" w:rsidP="00117430">
      <w:r w:rsidRPr="00832119">
        <w:rPr>
          <w:b/>
          <w:bCs/>
        </w:rPr>
        <w:t>Apologies:</w:t>
      </w:r>
      <w:r w:rsidR="00117430" w:rsidRPr="00832119">
        <w:t xml:space="preserve"> </w:t>
      </w:r>
      <w:r w:rsidR="00BF6F76">
        <w:t>one</w:t>
      </w:r>
      <w:r w:rsidR="00B6752D">
        <w:t xml:space="preserve"> patient</w:t>
      </w:r>
    </w:p>
    <w:p w14:paraId="55D14A41" w14:textId="4F1C8A03" w:rsidR="003A2802" w:rsidRPr="0025307D" w:rsidRDefault="003A2802">
      <w:pPr>
        <w:rPr>
          <w:b/>
          <w:bCs/>
        </w:rPr>
      </w:pPr>
      <w:r>
        <w:rPr>
          <w:b/>
          <w:bCs/>
        </w:rPr>
        <w:t xml:space="preserve">Note Taker: </w:t>
      </w:r>
      <w:r w:rsidRPr="00832119">
        <w:t>Samantha Savin</w:t>
      </w:r>
      <w:r w:rsidR="00B604CA">
        <w:t>,</w:t>
      </w:r>
      <w:r w:rsidR="0095435C">
        <w:t xml:space="preserve"> minutes</w:t>
      </w:r>
      <w:r w:rsidR="00B604CA">
        <w:t xml:space="preserve"> </w:t>
      </w:r>
      <w:r w:rsidR="00B604CA" w:rsidRPr="00D2682D">
        <w:t xml:space="preserve">approved by </w:t>
      </w:r>
      <w:r w:rsidR="00BF6F76" w:rsidRPr="00D2682D">
        <w:t>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6732"/>
        <w:gridCol w:w="1984"/>
      </w:tblGrid>
      <w:tr w:rsidR="003A2802" w14:paraId="3FFDBEDB" w14:textId="77777777" w:rsidTr="00D2682D">
        <w:tc>
          <w:tcPr>
            <w:tcW w:w="1485" w:type="dxa"/>
          </w:tcPr>
          <w:p w14:paraId="43B6A8F1" w14:textId="2413E982" w:rsidR="003A2802" w:rsidRPr="00882062" w:rsidRDefault="003A2802">
            <w:pPr>
              <w:rPr>
                <w:rFonts w:cstheme="minorHAnsi"/>
                <w:b/>
                <w:bCs/>
              </w:rPr>
            </w:pPr>
            <w:r w:rsidRPr="00882062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6732" w:type="dxa"/>
          </w:tcPr>
          <w:p w14:paraId="517BF6D9" w14:textId="139B94D8" w:rsidR="003A2802" w:rsidRPr="00882062" w:rsidRDefault="003A2802">
            <w:pPr>
              <w:rPr>
                <w:rFonts w:cstheme="minorHAnsi"/>
                <w:b/>
                <w:bCs/>
              </w:rPr>
            </w:pPr>
            <w:r w:rsidRPr="00882062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1BB9BFBF" w14:textId="0FD40ABA" w:rsidR="003A2802" w:rsidRPr="00882062" w:rsidRDefault="003A2802">
            <w:pPr>
              <w:rPr>
                <w:rFonts w:cstheme="minorHAnsi"/>
                <w:b/>
                <w:bCs/>
              </w:rPr>
            </w:pPr>
            <w:r w:rsidRPr="00882062">
              <w:rPr>
                <w:rFonts w:cstheme="minorHAnsi"/>
                <w:b/>
                <w:bCs/>
              </w:rPr>
              <w:t>Action</w:t>
            </w:r>
          </w:p>
        </w:tc>
      </w:tr>
      <w:tr w:rsidR="00882062" w14:paraId="021CF2FF" w14:textId="77777777" w:rsidTr="00D2682D">
        <w:tc>
          <w:tcPr>
            <w:tcW w:w="1485" w:type="dxa"/>
            <w:shd w:val="clear" w:color="auto" w:fill="262626" w:themeFill="text1" w:themeFillTint="D9"/>
          </w:tcPr>
          <w:p w14:paraId="52AABF94" w14:textId="480675F7" w:rsidR="00882062" w:rsidRPr="00882062" w:rsidRDefault="00882062" w:rsidP="0088206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2062">
              <w:rPr>
                <w:rFonts w:cstheme="minorHAnsi"/>
                <w:b/>
                <w:bCs/>
                <w:color w:val="FFFFFF" w:themeColor="background1"/>
              </w:rPr>
              <w:t>1.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7B8480EE" w14:textId="5B9E71E9" w:rsidR="00882062" w:rsidRPr="00882062" w:rsidRDefault="00882062" w:rsidP="0088206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882062">
              <w:rPr>
                <w:rStyle w:val="normaltextrun"/>
                <w:rFonts w:cstheme="minorHAnsi"/>
                <w:b/>
                <w:bCs/>
                <w:color w:val="FFFFFF" w:themeColor="background1"/>
                <w:lang w:val="en-US"/>
              </w:rPr>
              <w:t>Introductions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25532771" w14:textId="77777777" w:rsidR="00882062" w:rsidRPr="00882062" w:rsidRDefault="00882062" w:rsidP="0088206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882062" w14:paraId="7026A767" w14:textId="77777777" w:rsidTr="00D2682D">
        <w:trPr>
          <w:trHeight w:val="330"/>
        </w:trPr>
        <w:tc>
          <w:tcPr>
            <w:tcW w:w="1485" w:type="dxa"/>
          </w:tcPr>
          <w:p w14:paraId="048FA171" w14:textId="4A22998F" w:rsidR="00882062" w:rsidRPr="00882062" w:rsidRDefault="00882062" w:rsidP="008820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32" w:type="dxa"/>
          </w:tcPr>
          <w:p w14:paraId="28AED240" w14:textId="50A3B1FE" w:rsidR="00C5658F" w:rsidRDefault="009D3480" w:rsidP="0095435C">
            <w:pPr>
              <w:rPr>
                <w:rFonts w:cstheme="minorHAnsi"/>
              </w:rPr>
            </w:pPr>
            <w:r>
              <w:rPr>
                <w:rFonts w:cstheme="minorHAnsi"/>
              </w:rPr>
              <w:t>KA</w:t>
            </w:r>
            <w:r w:rsidR="00882062" w:rsidRPr="00882062">
              <w:rPr>
                <w:rFonts w:cstheme="minorHAnsi"/>
              </w:rPr>
              <w:t xml:space="preserve"> welcomed those present to the meeting</w:t>
            </w:r>
            <w:r w:rsidR="00BF6F76">
              <w:rPr>
                <w:rFonts w:cstheme="minorHAnsi"/>
              </w:rPr>
              <w:t xml:space="preserve">. </w:t>
            </w:r>
          </w:p>
          <w:p w14:paraId="15312347" w14:textId="3B241377" w:rsidR="00D577AF" w:rsidRPr="00882062" w:rsidRDefault="00D4580F" w:rsidP="0095435C">
            <w:pPr>
              <w:rPr>
                <w:rFonts w:cstheme="minorHAnsi"/>
              </w:rPr>
            </w:pPr>
            <w:r>
              <w:rPr>
                <w:rFonts w:cstheme="minorHAnsi"/>
              </w:rPr>
              <w:t>CS</w:t>
            </w:r>
            <w:r w:rsidR="00C5658F">
              <w:rPr>
                <w:rFonts w:cstheme="minorHAnsi"/>
              </w:rPr>
              <w:t xml:space="preserve"> </w:t>
            </w:r>
            <w:r w:rsidR="00AB3149">
              <w:t>University Student Welfare Office</w:t>
            </w:r>
            <w:r w:rsidR="00AB3149">
              <w:rPr>
                <w:rFonts w:cstheme="minorHAnsi"/>
              </w:rPr>
              <w:t xml:space="preserve"> </w:t>
            </w:r>
            <w:r w:rsidR="00C5658F">
              <w:rPr>
                <w:rFonts w:cstheme="minorHAnsi"/>
              </w:rPr>
              <w:t>was welcomed to the PPG meeting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19230940" w14:textId="77777777" w:rsidR="00882062" w:rsidRPr="00882062" w:rsidRDefault="00882062" w:rsidP="00882062">
            <w:pPr>
              <w:rPr>
                <w:rFonts w:cstheme="minorHAnsi"/>
              </w:rPr>
            </w:pPr>
          </w:p>
        </w:tc>
      </w:tr>
      <w:tr w:rsidR="00882062" w14:paraId="16F68E06" w14:textId="77777777" w:rsidTr="00D2682D">
        <w:trPr>
          <w:trHeight w:val="225"/>
        </w:trPr>
        <w:tc>
          <w:tcPr>
            <w:tcW w:w="1485" w:type="dxa"/>
            <w:shd w:val="clear" w:color="auto" w:fill="262626" w:themeFill="text1" w:themeFillTint="D9"/>
          </w:tcPr>
          <w:p w14:paraId="390882C0" w14:textId="3D3748EF" w:rsidR="00882062" w:rsidRPr="00882062" w:rsidRDefault="00D577AF" w:rsidP="00882062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2.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168CCCDB" w14:textId="656E610B" w:rsidR="00882062" w:rsidRPr="00882062" w:rsidRDefault="00882062" w:rsidP="008820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206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Consideration of matters arising from the previous meeting </w:t>
            </w:r>
            <w:r w:rsidRPr="00882062"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329B9D84" w14:textId="77777777" w:rsidR="00882062" w:rsidRPr="00882062" w:rsidRDefault="00882062" w:rsidP="00882062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A3384" w14:paraId="0A3B8DB8" w14:textId="77777777" w:rsidTr="00D2682D">
        <w:trPr>
          <w:trHeight w:val="795"/>
        </w:trPr>
        <w:tc>
          <w:tcPr>
            <w:tcW w:w="1485" w:type="dxa"/>
          </w:tcPr>
          <w:p w14:paraId="18ADB789" w14:textId="42754443" w:rsidR="00AA3384" w:rsidRPr="00882062" w:rsidRDefault="00D577AF" w:rsidP="00AA338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A33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56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2" w:type="dxa"/>
          </w:tcPr>
          <w:p w14:paraId="19B0753E" w14:textId="3B3E1368" w:rsidR="00AA3384" w:rsidRPr="00882062" w:rsidRDefault="00475DB8" w:rsidP="00AA338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2.2 </w:t>
            </w:r>
            <w:r w:rsidR="003F5431">
              <w:rPr>
                <w:rFonts w:cstheme="minorHAnsi"/>
                <w:i/>
                <w:iCs/>
              </w:rPr>
              <w:t>DNA (Do Not Attend)</w:t>
            </w:r>
            <w:r w:rsidR="00AA3384" w:rsidRPr="00882062">
              <w:rPr>
                <w:rFonts w:cstheme="minorHAnsi"/>
                <w:i/>
                <w:iCs/>
              </w:rPr>
              <w:t xml:space="preserve"> </w:t>
            </w:r>
            <w:r w:rsidR="003F5431" w:rsidRPr="00882062">
              <w:rPr>
                <w:rFonts w:cstheme="minorHAnsi"/>
                <w:i/>
                <w:iCs/>
              </w:rPr>
              <w:t>rate.</w:t>
            </w:r>
            <w:r w:rsidR="00AA3384" w:rsidRPr="00882062">
              <w:rPr>
                <w:rFonts w:cstheme="minorHAnsi"/>
                <w:i/>
                <w:iCs/>
              </w:rPr>
              <w:t xml:space="preserve"> </w:t>
            </w:r>
          </w:p>
          <w:p w14:paraId="5B66BCD6" w14:textId="547B80DB" w:rsidR="00CB26EA" w:rsidRPr="005F323F" w:rsidRDefault="00AA3384" w:rsidP="00F23975">
            <w:pPr>
              <w:rPr>
                <w:rFonts w:cstheme="minorHAnsi"/>
                <w:i/>
                <w:iCs/>
              </w:rPr>
            </w:pPr>
            <w:r w:rsidRPr="005F323F">
              <w:rPr>
                <w:rFonts w:cstheme="minorHAnsi"/>
                <w:i/>
                <w:iCs/>
              </w:rPr>
              <w:t xml:space="preserve">SS explained that DNA rate </w:t>
            </w:r>
            <w:r w:rsidR="00F23975" w:rsidRPr="005F323F">
              <w:rPr>
                <w:rFonts w:cstheme="minorHAnsi"/>
                <w:i/>
                <w:iCs/>
              </w:rPr>
              <w:t>has improved since last meeting</w:t>
            </w:r>
            <w:r w:rsidR="00BF6F76" w:rsidRPr="005F323F">
              <w:rPr>
                <w:rFonts w:cstheme="minorHAnsi"/>
                <w:i/>
                <w:iCs/>
              </w:rPr>
              <w:t xml:space="preserve">. </w:t>
            </w:r>
            <w:r w:rsidR="00655B1E" w:rsidRPr="005F323F">
              <w:rPr>
                <w:rFonts w:cstheme="minorHAnsi"/>
                <w:i/>
                <w:iCs/>
              </w:rPr>
              <w:t xml:space="preserve">She explained that a breakdown of </w:t>
            </w:r>
            <w:r w:rsidR="00D4580F" w:rsidRPr="005F323F">
              <w:rPr>
                <w:rFonts w:cstheme="minorHAnsi"/>
                <w:i/>
                <w:iCs/>
              </w:rPr>
              <w:t>DNAs</w:t>
            </w:r>
            <w:r w:rsidR="00655B1E" w:rsidRPr="005F323F">
              <w:rPr>
                <w:rFonts w:cstheme="minorHAnsi"/>
                <w:i/>
                <w:iCs/>
              </w:rPr>
              <w:t xml:space="preserve"> between January and July has been completed</w:t>
            </w:r>
            <w:r w:rsidR="00BF6F76" w:rsidRPr="005F323F">
              <w:rPr>
                <w:rFonts w:cstheme="minorHAnsi"/>
                <w:i/>
                <w:iCs/>
              </w:rPr>
              <w:t xml:space="preserve">. </w:t>
            </w:r>
            <w:r w:rsidR="00DA3029" w:rsidRPr="005F323F">
              <w:rPr>
                <w:rFonts w:cstheme="minorHAnsi"/>
                <w:i/>
                <w:iCs/>
              </w:rPr>
              <w:t>This was shown to</w:t>
            </w:r>
            <w:r w:rsidR="00D4580F" w:rsidRPr="005F323F">
              <w:rPr>
                <w:rFonts w:cstheme="minorHAnsi"/>
                <w:i/>
                <w:iCs/>
              </w:rPr>
              <w:t xml:space="preserve"> the</w:t>
            </w:r>
            <w:r w:rsidR="00DA3029" w:rsidRPr="005F323F">
              <w:rPr>
                <w:rFonts w:cstheme="minorHAnsi"/>
                <w:i/>
                <w:iCs/>
              </w:rPr>
              <w:t xml:space="preserve"> PPG members</w:t>
            </w:r>
            <w:r w:rsidR="00BF6F76" w:rsidRPr="005F323F">
              <w:rPr>
                <w:rFonts w:cstheme="minorHAnsi"/>
                <w:i/>
                <w:iCs/>
              </w:rPr>
              <w:t xml:space="preserve">. </w:t>
            </w:r>
            <w:r w:rsidR="00FD4ECD" w:rsidRPr="005F323F">
              <w:rPr>
                <w:rFonts w:cstheme="minorHAnsi"/>
                <w:i/>
                <w:iCs/>
              </w:rPr>
              <w:t>These were discussed</w:t>
            </w:r>
            <w:r w:rsidR="00BF6F76" w:rsidRPr="005F323F">
              <w:rPr>
                <w:rFonts w:cstheme="minorHAnsi"/>
                <w:i/>
                <w:iCs/>
              </w:rPr>
              <w:t xml:space="preserve">. </w:t>
            </w:r>
            <w:r w:rsidR="00ED0F78" w:rsidRPr="005F323F">
              <w:rPr>
                <w:rFonts w:cstheme="minorHAnsi"/>
                <w:i/>
                <w:iCs/>
              </w:rPr>
              <w:t xml:space="preserve">DNA rates have reduced </w:t>
            </w:r>
            <w:r w:rsidR="00A76F9B" w:rsidRPr="005F323F">
              <w:rPr>
                <w:rFonts w:cstheme="minorHAnsi"/>
                <w:i/>
                <w:iCs/>
              </w:rPr>
              <w:t>and are ‘in line’ with DNA rates in the area</w:t>
            </w:r>
            <w:r w:rsidR="00BF6F76" w:rsidRPr="005F323F">
              <w:rPr>
                <w:rFonts w:cstheme="minorHAnsi"/>
                <w:i/>
                <w:iCs/>
              </w:rPr>
              <w:t xml:space="preserve">. </w:t>
            </w:r>
            <w:r w:rsidR="00FD4ECD" w:rsidRPr="005F323F">
              <w:rPr>
                <w:rFonts w:cstheme="minorHAnsi"/>
                <w:i/>
                <w:iCs/>
              </w:rPr>
              <w:t xml:space="preserve">It was asked if ‘voluntary markers’ could be added to patient records to inform staff if patients have certain </w:t>
            </w:r>
            <w:r w:rsidR="00AB3149" w:rsidRPr="005F323F">
              <w:rPr>
                <w:rFonts w:cstheme="minorHAnsi"/>
                <w:i/>
                <w:iCs/>
              </w:rPr>
              <w:t>impairments.</w:t>
            </w:r>
          </w:p>
        </w:tc>
        <w:tc>
          <w:tcPr>
            <w:tcW w:w="1984" w:type="dxa"/>
          </w:tcPr>
          <w:p w14:paraId="0F67552E" w14:textId="60A12864" w:rsidR="00AA3384" w:rsidRPr="00882062" w:rsidRDefault="00AA3384" w:rsidP="00AA3384">
            <w:pPr>
              <w:rPr>
                <w:rFonts w:cstheme="minorHAnsi"/>
              </w:rPr>
            </w:pPr>
          </w:p>
        </w:tc>
      </w:tr>
      <w:tr w:rsidR="00CB26EA" w14:paraId="261907AA" w14:textId="77777777" w:rsidTr="00D2682D">
        <w:trPr>
          <w:trHeight w:val="218"/>
        </w:trPr>
        <w:tc>
          <w:tcPr>
            <w:tcW w:w="1485" w:type="dxa"/>
          </w:tcPr>
          <w:p w14:paraId="03F93A38" w14:textId="0BC23928" w:rsidR="00CB26EA" w:rsidRDefault="00CB26EA" w:rsidP="00AA3384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6732" w:type="dxa"/>
          </w:tcPr>
          <w:p w14:paraId="622DB360" w14:textId="77777777" w:rsidR="00CB26EA" w:rsidRDefault="000A17F4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5.2 </w:t>
            </w:r>
            <w:r w:rsidR="00FB76C6">
              <w:rPr>
                <w:rFonts w:cstheme="minorHAnsi"/>
                <w:i/>
                <w:iCs/>
              </w:rPr>
              <w:t>Additional NHS Services</w:t>
            </w:r>
          </w:p>
          <w:p w14:paraId="0B3B3B22" w14:textId="47EDF2CD" w:rsidR="00650DF5" w:rsidRDefault="00DA3029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SS Confirmed that Dentaid has been added to</w:t>
            </w:r>
            <w:r w:rsidR="005107B3">
              <w:rPr>
                <w:rFonts w:cstheme="minorHAnsi"/>
                <w:i/>
                <w:iCs/>
              </w:rPr>
              <w:t xml:space="preserve"> Uni-website as a newsfeed and to the</w:t>
            </w:r>
            <w:r>
              <w:rPr>
                <w:rFonts w:cstheme="minorHAnsi"/>
                <w:i/>
                <w:iCs/>
              </w:rPr>
              <w:t xml:space="preserve"> PCN</w:t>
            </w:r>
            <w:r w:rsidR="000A17F4">
              <w:rPr>
                <w:rFonts w:cstheme="minorHAnsi"/>
                <w:i/>
                <w:iCs/>
              </w:rPr>
              <w:t xml:space="preserve"> </w:t>
            </w:r>
            <w:r w:rsidR="005107B3">
              <w:rPr>
                <w:rFonts w:cstheme="minorHAnsi"/>
                <w:i/>
                <w:iCs/>
              </w:rPr>
              <w:t>website as a local service</w:t>
            </w:r>
            <w:r w:rsidR="00BF6F76">
              <w:rPr>
                <w:rFonts w:cstheme="minorHAnsi"/>
                <w:i/>
                <w:iCs/>
              </w:rPr>
              <w:t xml:space="preserve">. </w:t>
            </w:r>
            <w:r w:rsidR="00650DF5">
              <w:rPr>
                <w:rFonts w:cstheme="minorHAnsi"/>
                <w:i/>
                <w:iCs/>
              </w:rPr>
              <w:t>Other services are being broadcasted as ‘news’ items on the Uni-City webpage as they are found and that they have been including on the Brunel PCN website.</w:t>
            </w:r>
          </w:p>
        </w:tc>
        <w:tc>
          <w:tcPr>
            <w:tcW w:w="1984" w:type="dxa"/>
          </w:tcPr>
          <w:p w14:paraId="7A583C95" w14:textId="77777777" w:rsidR="00CB26EA" w:rsidRPr="00882062" w:rsidRDefault="00CB26EA" w:rsidP="00AA3384">
            <w:pPr>
              <w:rPr>
                <w:rFonts w:cstheme="minorHAnsi"/>
              </w:rPr>
            </w:pPr>
          </w:p>
        </w:tc>
      </w:tr>
      <w:tr w:rsidR="00CB26EA" w14:paraId="15650E8E" w14:textId="77777777" w:rsidTr="00D2682D">
        <w:trPr>
          <w:trHeight w:val="459"/>
        </w:trPr>
        <w:tc>
          <w:tcPr>
            <w:tcW w:w="1485" w:type="dxa"/>
          </w:tcPr>
          <w:p w14:paraId="06A08830" w14:textId="788C6679" w:rsidR="00CB26EA" w:rsidRDefault="00CB26EA" w:rsidP="00AA3384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6732" w:type="dxa"/>
          </w:tcPr>
          <w:p w14:paraId="5ABF9AF8" w14:textId="3892EE4D" w:rsidR="00CB26EA" w:rsidRDefault="000A17F4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5.3 </w:t>
            </w:r>
            <w:r w:rsidR="00943EB7">
              <w:rPr>
                <w:rFonts w:cstheme="minorHAnsi"/>
                <w:i/>
                <w:iCs/>
              </w:rPr>
              <w:t xml:space="preserve">Presentations from outside </w:t>
            </w:r>
            <w:r w:rsidR="00D2682D">
              <w:rPr>
                <w:rFonts w:cstheme="minorHAnsi"/>
                <w:i/>
                <w:iCs/>
              </w:rPr>
              <w:t>services.</w:t>
            </w:r>
          </w:p>
          <w:p w14:paraId="57954618" w14:textId="13A2155E" w:rsidR="00650DF5" w:rsidRDefault="00650DF5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SS explained that so </w:t>
            </w:r>
            <w:r w:rsidR="005F323F">
              <w:rPr>
                <w:rFonts w:cstheme="minorHAnsi"/>
                <w:i/>
                <w:iCs/>
              </w:rPr>
              <w:t>far,</w:t>
            </w:r>
            <w:r>
              <w:rPr>
                <w:rFonts w:cstheme="minorHAnsi"/>
                <w:i/>
                <w:iCs/>
              </w:rPr>
              <w:t xml:space="preserve"> we have been able to source a few services to come and speak at PPG meetings and more will be invited as they are found and if they can attend when meeting is arranged.</w:t>
            </w:r>
          </w:p>
        </w:tc>
        <w:tc>
          <w:tcPr>
            <w:tcW w:w="1984" w:type="dxa"/>
          </w:tcPr>
          <w:p w14:paraId="14AEEA74" w14:textId="77777777" w:rsidR="00CB26EA" w:rsidRPr="00882062" w:rsidRDefault="00CB26EA" w:rsidP="00AA3384">
            <w:pPr>
              <w:rPr>
                <w:rFonts w:cstheme="minorHAnsi"/>
              </w:rPr>
            </w:pPr>
          </w:p>
        </w:tc>
      </w:tr>
      <w:tr w:rsidR="00CB26EA" w14:paraId="788D3D70" w14:textId="77777777" w:rsidTr="00D2682D">
        <w:trPr>
          <w:trHeight w:val="540"/>
        </w:trPr>
        <w:tc>
          <w:tcPr>
            <w:tcW w:w="1485" w:type="dxa"/>
          </w:tcPr>
          <w:p w14:paraId="4FDB125E" w14:textId="7873ECD3" w:rsidR="00CB26EA" w:rsidRDefault="00943EB7" w:rsidP="00AA3384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</w:t>
            </w:r>
          </w:p>
          <w:p w14:paraId="4B807F4B" w14:textId="77777777" w:rsidR="00CB26EA" w:rsidRDefault="00CB26EA" w:rsidP="00AA3384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2" w:type="dxa"/>
          </w:tcPr>
          <w:p w14:paraId="1BC26F2F" w14:textId="77777777" w:rsidR="00CB26EA" w:rsidRDefault="000A17F4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5.5 </w:t>
            </w:r>
            <w:r w:rsidR="00943EB7">
              <w:rPr>
                <w:rFonts w:cstheme="minorHAnsi"/>
                <w:i/>
                <w:iCs/>
              </w:rPr>
              <w:t>Out of Hours</w:t>
            </w:r>
          </w:p>
          <w:p w14:paraId="1BA033B8" w14:textId="03AE262E" w:rsidR="00650DF5" w:rsidRDefault="00650DF5" w:rsidP="00F2397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SS explained that OOH appointments have been increased in the evening as phone calls only after </w:t>
            </w:r>
            <w:r w:rsidR="00D608D7">
              <w:rPr>
                <w:rFonts w:cstheme="minorHAnsi"/>
                <w:i/>
                <w:iCs/>
              </w:rPr>
              <w:t>considering</w:t>
            </w:r>
            <w:r>
              <w:rPr>
                <w:rFonts w:cstheme="minorHAnsi"/>
                <w:i/>
                <w:iCs/>
              </w:rPr>
              <w:t xml:space="preserve"> PPG members </w:t>
            </w:r>
            <w:r w:rsidR="00D608D7">
              <w:rPr>
                <w:rFonts w:cstheme="minorHAnsi"/>
                <w:i/>
                <w:iCs/>
              </w:rPr>
              <w:t>opinions</w:t>
            </w:r>
            <w:r>
              <w:rPr>
                <w:rFonts w:cstheme="minorHAnsi"/>
                <w:i/>
                <w:iCs/>
              </w:rPr>
              <w:t xml:space="preserve">, </w:t>
            </w:r>
            <w:r w:rsidR="00D608D7">
              <w:rPr>
                <w:rFonts w:cstheme="minorHAnsi"/>
                <w:i/>
                <w:iCs/>
              </w:rPr>
              <w:t>and further concerns regarding safety in winter, car parking facilities etc.</w:t>
            </w:r>
          </w:p>
        </w:tc>
        <w:tc>
          <w:tcPr>
            <w:tcW w:w="1984" w:type="dxa"/>
          </w:tcPr>
          <w:p w14:paraId="6BECDAA8" w14:textId="77777777" w:rsidR="00CB26EA" w:rsidRPr="00882062" w:rsidRDefault="00CB26EA" w:rsidP="00AA3384">
            <w:pPr>
              <w:rPr>
                <w:rFonts w:cstheme="minorHAnsi"/>
              </w:rPr>
            </w:pPr>
          </w:p>
        </w:tc>
      </w:tr>
      <w:tr w:rsidR="00A477CA" w14:paraId="11F2CC89" w14:textId="77777777" w:rsidTr="00D2682D">
        <w:trPr>
          <w:trHeight w:val="90"/>
        </w:trPr>
        <w:tc>
          <w:tcPr>
            <w:tcW w:w="1485" w:type="dxa"/>
            <w:shd w:val="clear" w:color="auto" w:fill="000000" w:themeFill="text1"/>
          </w:tcPr>
          <w:p w14:paraId="2919CAEB" w14:textId="3006E4A5" w:rsidR="00A477CA" w:rsidRPr="00376829" w:rsidRDefault="00A477CA" w:rsidP="00A477CA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682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3. </w:t>
            </w:r>
          </w:p>
        </w:tc>
        <w:tc>
          <w:tcPr>
            <w:tcW w:w="6732" w:type="dxa"/>
            <w:shd w:val="clear" w:color="auto" w:fill="000000" w:themeFill="text1"/>
          </w:tcPr>
          <w:p w14:paraId="5D8A66B2" w14:textId="5F3EE0F7" w:rsidR="00A477CA" w:rsidRPr="00376829" w:rsidRDefault="00376829" w:rsidP="00A477CA">
            <w:pPr>
              <w:rPr>
                <w:rFonts w:cstheme="minorHAnsi"/>
                <w:i/>
                <w:iCs/>
              </w:rPr>
            </w:pPr>
            <w:r w:rsidRPr="00376829">
              <w:rPr>
                <w:rFonts w:cstheme="minorHAnsi"/>
                <w:b/>
                <w:bCs/>
                <w:color w:val="FFFFFF" w:themeColor="background1"/>
              </w:rPr>
              <w:t>Public Health Talk</w:t>
            </w:r>
            <w:r w:rsidR="005F323F">
              <w:rPr>
                <w:rFonts w:cstheme="minorHAnsi"/>
                <w:b/>
                <w:bCs/>
                <w:color w:val="FFFFFF" w:themeColor="background1"/>
              </w:rPr>
              <w:t>- Wellbeing Service</w:t>
            </w:r>
          </w:p>
        </w:tc>
        <w:tc>
          <w:tcPr>
            <w:tcW w:w="1984" w:type="dxa"/>
            <w:shd w:val="clear" w:color="auto" w:fill="000000" w:themeFill="text1"/>
          </w:tcPr>
          <w:p w14:paraId="2192A5E3" w14:textId="77777777" w:rsidR="00A477CA" w:rsidRPr="00376829" w:rsidRDefault="00A477CA" w:rsidP="00A477CA">
            <w:pPr>
              <w:rPr>
                <w:rFonts w:cstheme="minorHAnsi"/>
              </w:rPr>
            </w:pPr>
          </w:p>
        </w:tc>
      </w:tr>
      <w:tr w:rsidR="00A477CA" w14:paraId="7E22FCBD" w14:textId="77777777" w:rsidTr="00D2682D">
        <w:trPr>
          <w:trHeight w:val="165"/>
        </w:trPr>
        <w:tc>
          <w:tcPr>
            <w:tcW w:w="1485" w:type="dxa"/>
          </w:tcPr>
          <w:p w14:paraId="6478CECC" w14:textId="77777777" w:rsidR="00A477CA" w:rsidRPr="00376829" w:rsidRDefault="00A477CA" w:rsidP="00A477CA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2" w:type="dxa"/>
          </w:tcPr>
          <w:p w14:paraId="09A25CA0" w14:textId="234572EC" w:rsidR="00A477CA" w:rsidRPr="00CF229C" w:rsidRDefault="00AD0C92" w:rsidP="00A477CA">
            <w:pPr>
              <w:rPr>
                <w:rFonts w:cstheme="minorHAnsi"/>
              </w:rPr>
            </w:pPr>
            <w:r w:rsidRPr="00CF229C">
              <w:rPr>
                <w:rFonts w:cstheme="minorHAnsi"/>
              </w:rPr>
              <w:t xml:space="preserve">Leah from Public Health introduced her role within </w:t>
            </w:r>
            <w:r w:rsidR="00CF229C" w:rsidRPr="00CF229C">
              <w:rPr>
                <w:rFonts w:cstheme="minorHAnsi"/>
              </w:rPr>
              <w:t>the Wellbeing Service</w:t>
            </w:r>
            <w:r w:rsidR="00BF6F76" w:rsidRPr="00CF229C">
              <w:rPr>
                <w:rFonts w:cstheme="minorHAnsi"/>
              </w:rPr>
              <w:t>.</w:t>
            </w:r>
            <w:r w:rsidR="00BF6F76">
              <w:rPr>
                <w:rFonts w:cstheme="minorHAnsi"/>
              </w:rPr>
              <w:t xml:space="preserve"> </w:t>
            </w:r>
            <w:r w:rsidR="00432C13">
              <w:rPr>
                <w:rFonts w:cstheme="minorHAnsi"/>
              </w:rPr>
              <w:t>She promoted the services that Wellbeing can offer to people</w:t>
            </w:r>
            <w:r w:rsidR="00F1159D">
              <w:rPr>
                <w:rFonts w:cstheme="minorHAnsi"/>
              </w:rPr>
              <w:t xml:space="preserve">, </w:t>
            </w:r>
            <w:r w:rsidR="00BF6F76">
              <w:rPr>
                <w:rFonts w:cstheme="minorHAnsi"/>
              </w:rPr>
              <w:t>eighteen</w:t>
            </w:r>
            <w:r w:rsidR="00F1159D">
              <w:rPr>
                <w:rFonts w:cstheme="minorHAnsi"/>
              </w:rPr>
              <w:t xml:space="preserve"> plus,</w:t>
            </w:r>
            <w:r w:rsidR="00432C13">
              <w:rPr>
                <w:rFonts w:cstheme="minorHAnsi"/>
              </w:rPr>
              <w:t xml:space="preserve"> living in PO1 – PO6, </w:t>
            </w:r>
            <w:r w:rsidR="00F1159D">
              <w:rPr>
                <w:rFonts w:cstheme="minorHAnsi"/>
              </w:rPr>
              <w:t>including</w:t>
            </w:r>
            <w:r w:rsidR="00432C13">
              <w:rPr>
                <w:rFonts w:cstheme="minorHAnsi"/>
              </w:rPr>
              <w:t xml:space="preserve"> </w:t>
            </w:r>
            <w:r w:rsidR="00AD7C96">
              <w:rPr>
                <w:rFonts w:cstheme="minorHAnsi"/>
              </w:rPr>
              <w:t xml:space="preserve">weight management, smoking </w:t>
            </w:r>
            <w:r w:rsidR="00D2682D">
              <w:rPr>
                <w:rFonts w:cstheme="minorHAnsi"/>
              </w:rPr>
              <w:t>cessation,</w:t>
            </w:r>
            <w:r w:rsidR="00AD7C96">
              <w:rPr>
                <w:rFonts w:cstheme="minorHAnsi"/>
              </w:rPr>
              <w:t xml:space="preserve"> and alcohol reduction</w:t>
            </w:r>
            <w:r w:rsidR="00BF6F76">
              <w:rPr>
                <w:rFonts w:cstheme="minorHAnsi"/>
              </w:rPr>
              <w:t xml:space="preserve">. </w:t>
            </w:r>
            <w:r w:rsidR="00C835CA">
              <w:rPr>
                <w:rFonts w:cstheme="minorHAnsi"/>
              </w:rPr>
              <w:t>More information and how to self-refer can be found on their website</w:t>
            </w:r>
            <w:r w:rsidR="00D5238F">
              <w:rPr>
                <w:rFonts w:cstheme="minorHAnsi"/>
              </w:rPr>
              <w:t xml:space="preserve">; </w:t>
            </w:r>
            <w:r w:rsidR="00D5238F" w:rsidRPr="00D5238F">
              <w:t>https://www.wellbeingportsmouth.co.uk/</w:t>
            </w:r>
          </w:p>
        </w:tc>
        <w:tc>
          <w:tcPr>
            <w:tcW w:w="1984" w:type="dxa"/>
          </w:tcPr>
          <w:p w14:paraId="34C82AE9" w14:textId="77777777" w:rsidR="00A477CA" w:rsidRPr="00376829" w:rsidRDefault="00A477CA" w:rsidP="00A477CA">
            <w:pPr>
              <w:rPr>
                <w:rFonts w:cstheme="minorHAnsi"/>
              </w:rPr>
            </w:pPr>
          </w:p>
        </w:tc>
      </w:tr>
      <w:tr w:rsidR="00A477CA" w14:paraId="09F4D565" w14:textId="77777777" w:rsidTr="00D2682D">
        <w:trPr>
          <w:trHeight w:val="255"/>
        </w:trPr>
        <w:tc>
          <w:tcPr>
            <w:tcW w:w="1485" w:type="dxa"/>
            <w:shd w:val="clear" w:color="auto" w:fill="262626" w:themeFill="text1" w:themeFillTint="D9"/>
          </w:tcPr>
          <w:p w14:paraId="0F128438" w14:textId="71F554B1" w:rsidR="00A477CA" w:rsidRPr="00376829" w:rsidRDefault="00B03BCF" w:rsidP="00A477C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="00A477CA" w:rsidRPr="00376829">
              <w:rPr>
                <w:rFonts w:cstheme="minorHAnsi"/>
                <w:b/>
                <w:bCs/>
                <w:color w:val="FFFFFF" w:themeColor="background1"/>
              </w:rPr>
              <w:t xml:space="preserve">. 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54671D34" w14:textId="3798AEAE" w:rsidR="00A477CA" w:rsidRPr="00376829" w:rsidRDefault="00A477CA" w:rsidP="00A477CA">
            <w:pPr>
              <w:rPr>
                <w:rFonts w:cstheme="minorHAnsi"/>
                <w:color w:val="FFFFFF" w:themeColor="background1"/>
              </w:rPr>
            </w:pPr>
            <w:r w:rsidRPr="00376829">
              <w:rPr>
                <w:rFonts w:cstheme="minorHAnsi"/>
                <w:b/>
                <w:bCs/>
                <w:color w:val="FFFFFF" w:themeColor="background1"/>
              </w:rPr>
              <w:t>Practice update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12D82AF6" w14:textId="77777777" w:rsidR="00A477CA" w:rsidRPr="00376829" w:rsidRDefault="00A477CA" w:rsidP="00A477CA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477CA" w14:paraId="0981B920" w14:textId="77777777" w:rsidTr="00D2682D">
        <w:tc>
          <w:tcPr>
            <w:tcW w:w="1485" w:type="dxa"/>
          </w:tcPr>
          <w:p w14:paraId="0B374366" w14:textId="16769D11" w:rsidR="00A477CA" w:rsidRDefault="00B03BCF" w:rsidP="00A47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A477CA">
              <w:rPr>
                <w:rFonts w:cstheme="minorHAnsi"/>
                <w:b/>
                <w:bCs/>
              </w:rPr>
              <w:t>.1</w:t>
            </w:r>
          </w:p>
          <w:p w14:paraId="62215793" w14:textId="77777777" w:rsidR="00A477CA" w:rsidRPr="009E5E60" w:rsidRDefault="00A477CA" w:rsidP="00A477CA">
            <w:pPr>
              <w:rPr>
                <w:rFonts w:cstheme="minorHAnsi"/>
                <w:i/>
                <w:iCs/>
              </w:rPr>
            </w:pPr>
            <w:r w:rsidRPr="009E5E60">
              <w:rPr>
                <w:rFonts w:cstheme="minorHAnsi"/>
                <w:i/>
                <w:iCs/>
              </w:rPr>
              <w:t>Overall Patient Data</w:t>
            </w:r>
          </w:p>
          <w:p w14:paraId="51DAD30A" w14:textId="2C44AFA3" w:rsidR="00A477CA" w:rsidRPr="009E5E60" w:rsidRDefault="00A477CA" w:rsidP="00A477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32" w:type="dxa"/>
          </w:tcPr>
          <w:p w14:paraId="52DF10F5" w14:textId="690A2797" w:rsidR="00A477CA" w:rsidRPr="00882062" w:rsidRDefault="007806ED" w:rsidP="00A477CA">
            <w:pPr>
              <w:rPr>
                <w:rFonts w:cstheme="minorHAnsi"/>
              </w:rPr>
            </w:pPr>
            <w:r>
              <w:rPr>
                <w:rFonts w:cstheme="minorHAnsi"/>
              </w:rPr>
              <w:t>SS provided some figures for patient data including current patient list size (18,906) The student to non-student ratio and current ethnicity of the practice population</w:t>
            </w:r>
            <w:r w:rsidR="00BF6F76">
              <w:rPr>
                <w:rFonts w:cstheme="minorHAnsi"/>
              </w:rPr>
              <w:t xml:space="preserve">. </w:t>
            </w:r>
            <w:r w:rsidR="00E02C03">
              <w:t>A comment was made that</w:t>
            </w:r>
            <w:r w:rsidR="0004556E">
              <w:t xml:space="preserve"> </w:t>
            </w:r>
            <w:r w:rsidR="00826E70">
              <w:t>international</w:t>
            </w:r>
            <w:r w:rsidR="0004556E">
              <w:t xml:space="preserve"> students can cause issues with DNA’s and complaints as they do not fully understand how the NHS works</w:t>
            </w:r>
            <w:r w:rsidR="00BF6F76">
              <w:t xml:space="preserve">. </w:t>
            </w:r>
            <w:r w:rsidR="00BC1B6C">
              <w:t xml:space="preserve">CS will discuss this with the global team to see if more information can be given to internation students on their induction into </w:t>
            </w:r>
            <w:r w:rsidR="00826E70">
              <w:t>university</w:t>
            </w:r>
            <w:r w:rsidR="00BF6F76">
              <w:t xml:space="preserve">. </w:t>
            </w:r>
            <w:r w:rsidR="00BC1B6C">
              <w:t xml:space="preserve">CS also mentioned that the number of International Students will </w:t>
            </w:r>
            <w:r w:rsidR="00BF6F76">
              <w:t>fall</w:t>
            </w:r>
            <w:r w:rsidR="00BC1B6C">
              <w:t xml:space="preserve"> due to the recent</w:t>
            </w:r>
            <w:r w:rsidR="00826E70">
              <w:t xml:space="preserve"> rule</w:t>
            </w:r>
            <w:r w:rsidR="00BC1B6C">
              <w:t xml:space="preserve"> changes </w:t>
            </w:r>
            <w:r w:rsidR="00826E70">
              <w:t>regarding dependants</w:t>
            </w:r>
            <w:r w:rsidR="00BC1B6C">
              <w:t>.</w:t>
            </w:r>
          </w:p>
        </w:tc>
        <w:tc>
          <w:tcPr>
            <w:tcW w:w="1984" w:type="dxa"/>
          </w:tcPr>
          <w:p w14:paraId="529A6E2E" w14:textId="589768A2" w:rsidR="00A477CA" w:rsidRPr="00882062" w:rsidRDefault="00A477CA" w:rsidP="00A477CA">
            <w:pPr>
              <w:rPr>
                <w:rFonts w:cstheme="minorHAnsi"/>
              </w:rPr>
            </w:pPr>
          </w:p>
        </w:tc>
      </w:tr>
      <w:tr w:rsidR="00A477CA" w14:paraId="3750C252" w14:textId="77777777" w:rsidTr="00D2682D">
        <w:trPr>
          <w:trHeight w:val="866"/>
        </w:trPr>
        <w:tc>
          <w:tcPr>
            <w:tcW w:w="1485" w:type="dxa"/>
          </w:tcPr>
          <w:p w14:paraId="0888A703" w14:textId="54639043" w:rsidR="00A477CA" w:rsidRDefault="00B03BCF" w:rsidP="00A477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4.2</w:t>
            </w:r>
          </w:p>
          <w:p w14:paraId="7D7BCEA4" w14:textId="7CB505B3" w:rsidR="00A477CA" w:rsidRDefault="00B03BCF" w:rsidP="00A477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Changes to staffing</w:t>
            </w:r>
          </w:p>
          <w:p w14:paraId="50A7AF01" w14:textId="571F7571" w:rsidR="00A477CA" w:rsidRPr="00882062" w:rsidRDefault="00A477CA" w:rsidP="00A477C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732" w:type="dxa"/>
          </w:tcPr>
          <w:p w14:paraId="4BF1A3E9" w14:textId="369F7E27" w:rsidR="00A477CA" w:rsidRPr="009E5E60" w:rsidRDefault="00D608D7" w:rsidP="00A477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LP explained that Dr Klemenz will be </w:t>
            </w:r>
            <w:r w:rsidR="00EE47A0">
              <w:rPr>
                <w:rFonts w:cstheme="minorHAnsi"/>
              </w:rPr>
              <w:t>cutting down his working days</w:t>
            </w:r>
            <w:r w:rsidR="00826E70">
              <w:rPr>
                <w:rFonts w:cstheme="minorHAnsi"/>
              </w:rPr>
              <w:t xml:space="preserve"> to Thursday and Friday</w:t>
            </w:r>
            <w:r w:rsidR="00EE47A0">
              <w:rPr>
                <w:rFonts w:cstheme="minorHAnsi"/>
              </w:rPr>
              <w:t xml:space="preserve"> and that </w:t>
            </w:r>
            <w:r w:rsidR="00BF6F76">
              <w:rPr>
                <w:rFonts w:cstheme="minorHAnsi"/>
              </w:rPr>
              <w:t>two</w:t>
            </w:r>
            <w:r w:rsidR="00EE47A0">
              <w:rPr>
                <w:rFonts w:cstheme="minorHAnsi"/>
              </w:rPr>
              <w:t xml:space="preserve"> new part time GPs will be helping to cover his hours.</w:t>
            </w:r>
          </w:p>
        </w:tc>
        <w:tc>
          <w:tcPr>
            <w:tcW w:w="1984" w:type="dxa"/>
          </w:tcPr>
          <w:p w14:paraId="102A06BA" w14:textId="639C5B0A" w:rsidR="00A477CA" w:rsidRPr="00882062" w:rsidRDefault="00A477CA" w:rsidP="00A477CA">
            <w:pPr>
              <w:rPr>
                <w:rFonts w:cstheme="minorHAnsi"/>
              </w:rPr>
            </w:pPr>
          </w:p>
        </w:tc>
      </w:tr>
      <w:tr w:rsidR="00A477CA" w14:paraId="7F1C0AD7" w14:textId="77777777" w:rsidTr="00D2682D">
        <w:tc>
          <w:tcPr>
            <w:tcW w:w="1485" w:type="dxa"/>
          </w:tcPr>
          <w:p w14:paraId="41750BE7" w14:textId="67C79678" w:rsidR="00A477CA" w:rsidRPr="00882062" w:rsidRDefault="00A477CA" w:rsidP="00A477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3.3</w:t>
            </w:r>
          </w:p>
          <w:p w14:paraId="303B98D5" w14:textId="2FC36623" w:rsidR="00A477CA" w:rsidRPr="00882062" w:rsidRDefault="00B03BCF" w:rsidP="00A477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Systm Connect</w:t>
            </w:r>
          </w:p>
        </w:tc>
        <w:tc>
          <w:tcPr>
            <w:tcW w:w="6732" w:type="dxa"/>
          </w:tcPr>
          <w:p w14:paraId="7963036F" w14:textId="6A0017FA" w:rsidR="00A477CA" w:rsidRPr="00882062" w:rsidRDefault="00EE47A0" w:rsidP="00A477CA">
            <w:pPr>
              <w:rPr>
                <w:rFonts w:cstheme="minorHAnsi"/>
              </w:rPr>
            </w:pPr>
            <w:r>
              <w:rPr>
                <w:rFonts w:cstheme="minorHAnsi"/>
              </w:rPr>
              <w:t>SS introduced SystmConnect to the PPG members as a new Digital solution for patients to make routine requests</w:t>
            </w:r>
            <w:r w:rsidR="00BF6F7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This will eventually </w:t>
            </w:r>
            <w:r w:rsidR="00C5658F">
              <w:rPr>
                <w:rFonts w:cstheme="minorHAnsi"/>
              </w:rPr>
              <w:t>replace e-consults</w:t>
            </w:r>
            <w:r w:rsidR="00BF6F76">
              <w:rPr>
                <w:rFonts w:cstheme="minorHAnsi"/>
              </w:rPr>
              <w:t xml:space="preserve">. </w:t>
            </w:r>
            <w:r w:rsidR="002D5C93">
              <w:rPr>
                <w:rFonts w:cstheme="minorHAnsi"/>
              </w:rPr>
              <w:t xml:space="preserve">There </w:t>
            </w:r>
            <w:r w:rsidR="0055206C">
              <w:rPr>
                <w:rFonts w:cstheme="minorHAnsi"/>
              </w:rPr>
              <w:t>were</w:t>
            </w:r>
            <w:r w:rsidR="002D5C93">
              <w:rPr>
                <w:rFonts w:cstheme="minorHAnsi"/>
              </w:rPr>
              <w:t xml:space="preserve"> some concerns that </w:t>
            </w:r>
            <w:r w:rsidR="007205CF">
              <w:rPr>
                <w:rFonts w:cstheme="minorHAnsi"/>
              </w:rPr>
              <w:t xml:space="preserve">patients may be ‘left behind’ </w:t>
            </w:r>
            <w:r w:rsidR="00BB51A9">
              <w:rPr>
                <w:rFonts w:cstheme="minorHAnsi"/>
              </w:rPr>
              <w:t>if unable to use digital</w:t>
            </w:r>
            <w:r w:rsidR="00BF6F76">
              <w:rPr>
                <w:rFonts w:cstheme="minorHAnsi"/>
              </w:rPr>
              <w:t xml:space="preserve">. </w:t>
            </w:r>
            <w:r w:rsidR="00BE6FD4">
              <w:rPr>
                <w:rFonts w:cstheme="minorHAnsi"/>
              </w:rPr>
              <w:t xml:space="preserve">LP reassured those present that </w:t>
            </w:r>
            <w:r w:rsidR="002E3103">
              <w:rPr>
                <w:rFonts w:cstheme="minorHAnsi"/>
              </w:rPr>
              <w:t>they will still be able to call/ visit reception.</w:t>
            </w:r>
          </w:p>
        </w:tc>
        <w:tc>
          <w:tcPr>
            <w:tcW w:w="1984" w:type="dxa"/>
          </w:tcPr>
          <w:p w14:paraId="6687B448" w14:textId="77777777" w:rsidR="00A477CA" w:rsidRPr="00882062" w:rsidRDefault="00A477CA" w:rsidP="00A477CA">
            <w:pPr>
              <w:rPr>
                <w:rFonts w:cstheme="minorHAnsi"/>
              </w:rPr>
            </w:pPr>
          </w:p>
        </w:tc>
      </w:tr>
      <w:tr w:rsidR="00A477CA" w14:paraId="2678B13A" w14:textId="77777777" w:rsidTr="00D2682D">
        <w:trPr>
          <w:trHeight w:val="135"/>
        </w:trPr>
        <w:tc>
          <w:tcPr>
            <w:tcW w:w="1485" w:type="dxa"/>
            <w:shd w:val="clear" w:color="auto" w:fill="262626" w:themeFill="text1" w:themeFillTint="D9"/>
          </w:tcPr>
          <w:p w14:paraId="233268AE" w14:textId="59F0F681" w:rsidR="00A477CA" w:rsidRPr="00882062" w:rsidRDefault="00F00C35" w:rsidP="00A477C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="00A477CA" w:rsidRPr="00882062">
              <w:rPr>
                <w:rFonts w:cstheme="minorHAnsi"/>
                <w:b/>
                <w:bCs/>
                <w:color w:val="FFFFFF" w:themeColor="background1"/>
              </w:rPr>
              <w:t xml:space="preserve">. 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5FE69F05" w14:textId="7A59943E" w:rsidR="00A477CA" w:rsidRPr="00882062" w:rsidRDefault="00A477CA" w:rsidP="00A477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2062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Issues raised in advance by members or others and approved by the Chair</w:t>
            </w:r>
            <w:r w:rsidRPr="00882062">
              <w:rPr>
                <w:rStyle w:val="eop"/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Pr="0088206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2D6F6B6B" w14:textId="77777777" w:rsidR="00A477CA" w:rsidRPr="00882062" w:rsidRDefault="00A477CA" w:rsidP="00A477CA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477CA" w14:paraId="31AE9CB6" w14:textId="77777777" w:rsidTr="00D2682D">
        <w:trPr>
          <w:trHeight w:val="135"/>
        </w:trPr>
        <w:tc>
          <w:tcPr>
            <w:tcW w:w="1485" w:type="dxa"/>
          </w:tcPr>
          <w:p w14:paraId="2941D28D" w14:textId="4B841B2A" w:rsidR="00A477CA" w:rsidRPr="003E2A0D" w:rsidRDefault="00F00C35" w:rsidP="00A47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A477CA" w:rsidRPr="003E2A0D">
              <w:rPr>
                <w:rFonts w:cstheme="minorHAnsi"/>
                <w:b/>
                <w:bCs/>
              </w:rPr>
              <w:t>.1</w:t>
            </w:r>
          </w:p>
          <w:p w14:paraId="263AB1FB" w14:textId="0B47ED4B" w:rsidR="00A477CA" w:rsidRPr="00FE6C98" w:rsidRDefault="00B03BCF" w:rsidP="00A477CA">
            <w:pPr>
              <w:rPr>
                <w:rFonts w:cstheme="minorHAnsi"/>
                <w:i/>
                <w:iCs/>
              </w:rPr>
            </w:pPr>
            <w:r>
              <w:rPr>
                <w:rStyle w:val="normaltextrun"/>
                <w:color w:val="000000"/>
                <w:lang w:val="en-US"/>
              </w:rPr>
              <w:t>Repeat prescriptions</w:t>
            </w:r>
          </w:p>
        </w:tc>
        <w:tc>
          <w:tcPr>
            <w:tcW w:w="6732" w:type="dxa"/>
          </w:tcPr>
          <w:p w14:paraId="34CAA3BB" w14:textId="303486F5" w:rsidR="00A477CA" w:rsidRPr="001860A0" w:rsidRDefault="004F2ADE" w:rsidP="00A477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KA asked if </w:t>
            </w:r>
            <w:r w:rsidR="00D2682D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there</w:t>
            </w:r>
            <w:r w:rsidR="008D099A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been problems with giving meds as her request took over 2 weeks to be </w:t>
            </w:r>
            <w:r w:rsidR="00F75DE3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completed</w:t>
            </w:r>
            <w:r w:rsidR="00D2682D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F75DE3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LP explained that there is a new Pharmacy team and that they are still trying to put systems in place to manage requests and that this may be causing delays.</w:t>
            </w:r>
          </w:p>
        </w:tc>
        <w:tc>
          <w:tcPr>
            <w:tcW w:w="1984" w:type="dxa"/>
          </w:tcPr>
          <w:p w14:paraId="5CF80397" w14:textId="76322AE6" w:rsidR="00A477CA" w:rsidRPr="001860A0" w:rsidRDefault="00A477CA" w:rsidP="00A477CA">
            <w:pPr>
              <w:rPr>
                <w:rFonts w:cstheme="minorHAnsi"/>
              </w:rPr>
            </w:pPr>
          </w:p>
        </w:tc>
      </w:tr>
      <w:tr w:rsidR="00B03BCF" w14:paraId="69C7E58C" w14:textId="77777777" w:rsidTr="00D2682D">
        <w:trPr>
          <w:trHeight w:val="969"/>
        </w:trPr>
        <w:tc>
          <w:tcPr>
            <w:tcW w:w="1485" w:type="dxa"/>
          </w:tcPr>
          <w:p w14:paraId="0FBA692D" w14:textId="77777777" w:rsidR="00B03BCF" w:rsidRDefault="00F00C35" w:rsidP="00A477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628C1">
              <w:rPr>
                <w:b/>
                <w:bCs/>
              </w:rPr>
              <w:t>.3</w:t>
            </w:r>
          </w:p>
          <w:p w14:paraId="267C4692" w14:textId="7498CE37" w:rsidR="00F00C35" w:rsidRPr="0055206C" w:rsidRDefault="00F00C35" w:rsidP="00A477CA">
            <w:pPr>
              <w:rPr>
                <w:rFonts w:cstheme="minorHAnsi"/>
              </w:rPr>
            </w:pPr>
            <w:r w:rsidRPr="0055206C">
              <w:t xml:space="preserve">Physical exercises for </w:t>
            </w:r>
            <w:r w:rsidR="00BD48E3" w:rsidRPr="0055206C">
              <w:t>different age groups</w:t>
            </w:r>
          </w:p>
        </w:tc>
        <w:tc>
          <w:tcPr>
            <w:tcW w:w="6732" w:type="dxa"/>
          </w:tcPr>
          <w:p w14:paraId="48E1F7B1" w14:textId="70B9E1A6" w:rsidR="003F451A" w:rsidRPr="001860A0" w:rsidRDefault="00BD48E3" w:rsidP="00A477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This patient did not attend the meeting; </w:t>
            </w:r>
            <w:r w:rsidR="003F451A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however,</w:t>
            </w:r>
            <w:r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SS informed those present that groups can be found using the HIVE website or through Facebook</w:t>
            </w:r>
            <w:r w:rsidR="00D2682D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3F451A" w:rsidRPr="001860A0">
              <w:rPr>
                <w:rFonts w:asciiTheme="minorHAnsi" w:hAnsiTheme="minorHAnsi" w:cstheme="minorHAnsi"/>
                <w:sz w:val="22"/>
                <w:szCs w:val="22"/>
              </w:rPr>
              <w:t>The members asked if it was still worth it as many of them had deactivated their accounts.</w:t>
            </w:r>
          </w:p>
          <w:p w14:paraId="08AC08AA" w14:textId="723E8F3D" w:rsidR="00B03BCF" w:rsidRPr="001860A0" w:rsidRDefault="00BD48E3" w:rsidP="00A477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SS also explained that </w:t>
            </w:r>
            <w:r w:rsidR="003F451A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community services </w:t>
            </w:r>
            <w:r w:rsidR="00D2682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are </w:t>
            </w:r>
            <w:r w:rsidR="00D2682D">
              <w:rPr>
                <w:rStyle w:val="normaltextrun"/>
                <w:lang w:val="en-US"/>
              </w:rPr>
              <w:t>on</w:t>
            </w:r>
            <w:r w:rsidR="003F451A" w:rsidRPr="001860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Brunel PCN website.</w:t>
            </w:r>
          </w:p>
        </w:tc>
        <w:tc>
          <w:tcPr>
            <w:tcW w:w="1984" w:type="dxa"/>
          </w:tcPr>
          <w:p w14:paraId="4AD50905" w14:textId="3781E82C" w:rsidR="00B03BCF" w:rsidRPr="001860A0" w:rsidRDefault="00E727D9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>SS to find out if it is worth keeping the Uni-City Facebook account open.</w:t>
            </w:r>
          </w:p>
        </w:tc>
      </w:tr>
      <w:tr w:rsidR="00A477CA" w14:paraId="11023520" w14:textId="77777777" w:rsidTr="00D2682D">
        <w:tc>
          <w:tcPr>
            <w:tcW w:w="1485" w:type="dxa"/>
            <w:shd w:val="clear" w:color="auto" w:fill="262626" w:themeFill="text1" w:themeFillTint="D9"/>
          </w:tcPr>
          <w:p w14:paraId="11A234B0" w14:textId="141F6EDE" w:rsidR="00A477CA" w:rsidRPr="00882062" w:rsidRDefault="00A477CA" w:rsidP="00A477C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882062">
              <w:rPr>
                <w:rFonts w:cstheme="minorHAnsi"/>
                <w:b/>
                <w:bCs/>
                <w:color w:val="FFFFFF" w:themeColor="background1"/>
              </w:rPr>
              <w:t xml:space="preserve">. 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16CC067A" w14:textId="2432D85F" w:rsidR="00A477CA" w:rsidRPr="00882062" w:rsidRDefault="00A477CA" w:rsidP="00A477CA">
            <w:pPr>
              <w:rPr>
                <w:rFonts w:cstheme="minorHAnsi"/>
                <w:color w:val="FFFFFF" w:themeColor="background1"/>
              </w:rPr>
            </w:pPr>
            <w:r w:rsidRPr="00882062">
              <w:rPr>
                <w:rFonts w:cstheme="minorHAnsi"/>
                <w:b/>
                <w:bCs/>
                <w:color w:val="FFFFFF" w:themeColor="background1"/>
              </w:rPr>
              <w:t>Any other business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2C213530" w14:textId="6202325B" w:rsidR="00A477CA" w:rsidRPr="00882062" w:rsidRDefault="00A477CA" w:rsidP="00A477CA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477CA" w14:paraId="291D3B2B" w14:textId="77777777" w:rsidTr="00D2682D">
        <w:tc>
          <w:tcPr>
            <w:tcW w:w="1485" w:type="dxa"/>
          </w:tcPr>
          <w:p w14:paraId="1FC53776" w14:textId="5F641FB6" w:rsidR="00A477CA" w:rsidRPr="00882062" w:rsidRDefault="00A477CA" w:rsidP="00A47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82062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6732" w:type="dxa"/>
          </w:tcPr>
          <w:p w14:paraId="6BED7A0A" w14:textId="6E0E825E" w:rsidR="005F6ED4" w:rsidRPr="001860A0" w:rsidRDefault="00DA2790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 xml:space="preserve">A member informed LP that in their last consultations the GP </w:t>
            </w:r>
            <w:r w:rsidR="00F2146B" w:rsidRPr="001860A0">
              <w:rPr>
                <w:rFonts w:cstheme="minorHAnsi"/>
              </w:rPr>
              <w:t>sat and talked to the screen, and they found this unhelpful due to their medical issues</w:t>
            </w:r>
            <w:r w:rsidR="00BF6F76" w:rsidRPr="001860A0">
              <w:rPr>
                <w:rFonts w:cstheme="minorHAnsi"/>
              </w:rPr>
              <w:t xml:space="preserve">. </w:t>
            </w:r>
            <w:r w:rsidR="00F2146B" w:rsidRPr="001860A0">
              <w:rPr>
                <w:rFonts w:cstheme="minorHAnsi"/>
              </w:rPr>
              <w:t xml:space="preserve">LP will </w:t>
            </w:r>
            <w:r w:rsidR="00D33240" w:rsidRPr="001860A0">
              <w:rPr>
                <w:rFonts w:cstheme="minorHAnsi"/>
              </w:rPr>
              <w:t>investigate</w:t>
            </w:r>
            <w:r w:rsidR="00F2146B" w:rsidRPr="001860A0">
              <w:rPr>
                <w:rFonts w:cstheme="minorHAnsi"/>
              </w:rPr>
              <w:t xml:space="preserve"> this</w:t>
            </w:r>
            <w:r w:rsidR="00D33240" w:rsidRPr="001860A0">
              <w:rPr>
                <w:rFonts w:cstheme="minorHAnsi"/>
              </w:rPr>
              <w:t xml:space="preserve"> and discuss with the clinician.</w:t>
            </w:r>
            <w:r w:rsidR="00F2146B" w:rsidRPr="001860A0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106FB91D" w14:textId="716AD230" w:rsidR="00A477CA" w:rsidRPr="001860A0" w:rsidRDefault="00E727D9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 xml:space="preserve">LP to discuss </w:t>
            </w:r>
            <w:r w:rsidR="007F420D" w:rsidRPr="001860A0">
              <w:rPr>
                <w:rFonts w:cstheme="minorHAnsi"/>
              </w:rPr>
              <w:t>with clinician</w:t>
            </w:r>
          </w:p>
        </w:tc>
      </w:tr>
      <w:tr w:rsidR="00A477CA" w14:paraId="4F3DADBE" w14:textId="77777777" w:rsidTr="00D2682D">
        <w:trPr>
          <w:trHeight w:val="1002"/>
        </w:trPr>
        <w:tc>
          <w:tcPr>
            <w:tcW w:w="1485" w:type="dxa"/>
          </w:tcPr>
          <w:p w14:paraId="214007DE" w14:textId="6098CEC2" w:rsidR="00A477CA" w:rsidRPr="00882062" w:rsidRDefault="00A477CA" w:rsidP="00A47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82062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6732" w:type="dxa"/>
          </w:tcPr>
          <w:p w14:paraId="307A946F" w14:textId="652E2E7E" w:rsidR="00A477CA" w:rsidRPr="001860A0" w:rsidRDefault="00D33240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 xml:space="preserve">A member suggested that we investigate the way we are communicating to patients regarding meeting dates etc as there </w:t>
            </w:r>
            <w:r w:rsidR="00BF6F76" w:rsidRPr="001860A0">
              <w:rPr>
                <w:rFonts w:cstheme="minorHAnsi"/>
              </w:rPr>
              <w:t>was not</w:t>
            </w:r>
            <w:r w:rsidRPr="001860A0">
              <w:rPr>
                <w:rFonts w:cstheme="minorHAnsi"/>
              </w:rPr>
              <w:t xml:space="preserve"> a great turn out to the meeting</w:t>
            </w:r>
            <w:r w:rsidR="00BF6F76" w:rsidRPr="001860A0">
              <w:rPr>
                <w:rFonts w:cstheme="minorHAnsi"/>
              </w:rPr>
              <w:t xml:space="preserve">. </w:t>
            </w:r>
            <w:r w:rsidRPr="001860A0">
              <w:rPr>
                <w:rFonts w:cstheme="minorHAnsi"/>
              </w:rPr>
              <w:t xml:space="preserve">SS explained that more people had said they were coming but </w:t>
            </w:r>
            <w:r w:rsidR="00BF6F76" w:rsidRPr="001860A0">
              <w:rPr>
                <w:rFonts w:cstheme="minorHAnsi"/>
              </w:rPr>
              <w:t>did not</w:t>
            </w:r>
            <w:r w:rsidRPr="001860A0">
              <w:rPr>
                <w:rFonts w:cstheme="minorHAnsi"/>
              </w:rPr>
              <w:t xml:space="preserve"> turn up</w:t>
            </w:r>
            <w:r w:rsidR="00BF6F76" w:rsidRPr="001860A0">
              <w:rPr>
                <w:rFonts w:cstheme="minorHAnsi"/>
              </w:rPr>
              <w:t xml:space="preserve">. </w:t>
            </w:r>
          </w:p>
        </w:tc>
        <w:tc>
          <w:tcPr>
            <w:tcW w:w="1984" w:type="dxa"/>
          </w:tcPr>
          <w:p w14:paraId="699D366C" w14:textId="53A57170" w:rsidR="00A477CA" w:rsidRPr="001860A0" w:rsidRDefault="007F420D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>SS will send out invites using email and SMS.</w:t>
            </w:r>
          </w:p>
        </w:tc>
      </w:tr>
      <w:tr w:rsidR="00A477CA" w14:paraId="40C47C90" w14:textId="77777777" w:rsidTr="00D2682D">
        <w:tc>
          <w:tcPr>
            <w:tcW w:w="1485" w:type="dxa"/>
            <w:shd w:val="clear" w:color="auto" w:fill="262626" w:themeFill="text1" w:themeFillTint="D9"/>
          </w:tcPr>
          <w:p w14:paraId="79AE4A64" w14:textId="4BAD1F84" w:rsidR="00A477CA" w:rsidRPr="00882062" w:rsidRDefault="00A477CA" w:rsidP="00A477C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882062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6732" w:type="dxa"/>
            <w:shd w:val="clear" w:color="auto" w:fill="262626" w:themeFill="text1" w:themeFillTint="D9"/>
          </w:tcPr>
          <w:p w14:paraId="2E68D2C5" w14:textId="74542B20" w:rsidR="00A477CA" w:rsidRPr="001860A0" w:rsidRDefault="00A477CA" w:rsidP="00A477CA">
            <w:pPr>
              <w:rPr>
                <w:rFonts w:cstheme="minorHAnsi"/>
                <w:color w:val="FFFFFF" w:themeColor="background1"/>
              </w:rPr>
            </w:pPr>
            <w:r w:rsidRPr="001860A0">
              <w:rPr>
                <w:rFonts w:cstheme="minorHAnsi"/>
                <w:b/>
                <w:bCs/>
                <w:color w:val="FFFFFF" w:themeColor="background1"/>
              </w:rPr>
              <w:t>Date of next meeting</w:t>
            </w:r>
          </w:p>
        </w:tc>
        <w:tc>
          <w:tcPr>
            <w:tcW w:w="1984" w:type="dxa"/>
            <w:shd w:val="clear" w:color="auto" w:fill="262626" w:themeFill="text1" w:themeFillTint="D9"/>
          </w:tcPr>
          <w:p w14:paraId="066A8D89" w14:textId="77777777" w:rsidR="00A477CA" w:rsidRPr="001860A0" w:rsidRDefault="00A477CA" w:rsidP="00A477CA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477CA" w14:paraId="606541A6" w14:textId="77777777" w:rsidTr="00D2682D">
        <w:trPr>
          <w:trHeight w:val="614"/>
        </w:trPr>
        <w:tc>
          <w:tcPr>
            <w:tcW w:w="1485" w:type="dxa"/>
          </w:tcPr>
          <w:p w14:paraId="0F2B6E58" w14:textId="15E7AFE9" w:rsidR="00A477CA" w:rsidRPr="00882062" w:rsidRDefault="00A477CA" w:rsidP="00A477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32" w:type="dxa"/>
          </w:tcPr>
          <w:p w14:paraId="1034E01E" w14:textId="572114DB" w:rsidR="00A477CA" w:rsidRPr="001860A0" w:rsidRDefault="00A477CA" w:rsidP="00A477CA">
            <w:pPr>
              <w:rPr>
                <w:rFonts w:cstheme="minorHAnsi"/>
              </w:rPr>
            </w:pPr>
            <w:r w:rsidRPr="001860A0">
              <w:rPr>
                <w:rFonts w:cstheme="minorHAnsi"/>
              </w:rPr>
              <w:t xml:space="preserve">The next meeting will be scheduled for </w:t>
            </w:r>
            <w:r w:rsidR="001E698D" w:rsidRPr="001860A0">
              <w:rPr>
                <w:rFonts w:cstheme="minorHAnsi"/>
              </w:rPr>
              <w:t>early October,</w:t>
            </w:r>
            <w:r w:rsidRPr="001860A0">
              <w:rPr>
                <w:rFonts w:cstheme="minorHAnsi"/>
              </w:rPr>
              <w:t xml:space="preserve"> date to be confirmed.</w:t>
            </w:r>
          </w:p>
        </w:tc>
        <w:tc>
          <w:tcPr>
            <w:tcW w:w="1984" w:type="dxa"/>
          </w:tcPr>
          <w:p w14:paraId="57869093" w14:textId="77777777" w:rsidR="00A477CA" w:rsidRPr="001860A0" w:rsidRDefault="00A477CA" w:rsidP="00A477CA">
            <w:pPr>
              <w:rPr>
                <w:rFonts w:cstheme="minorHAnsi"/>
              </w:rPr>
            </w:pPr>
          </w:p>
        </w:tc>
      </w:tr>
    </w:tbl>
    <w:p w14:paraId="68DD1B5C" w14:textId="2EB195E2" w:rsidR="003A2802" w:rsidRDefault="003A2802">
      <w:pPr>
        <w:rPr>
          <w:b/>
          <w:bCs/>
        </w:rPr>
      </w:pPr>
    </w:p>
    <w:p w14:paraId="6DCFB93E" w14:textId="4E04A520" w:rsidR="00832119" w:rsidRDefault="008A1793">
      <w:r>
        <w:t>KA</w:t>
      </w:r>
      <w:r w:rsidR="00832119" w:rsidRPr="00832119">
        <w:t xml:space="preserve"> thanked those present for attending.</w:t>
      </w:r>
    </w:p>
    <w:p w14:paraId="000FADB5" w14:textId="06D14D8D" w:rsidR="00832119" w:rsidRDefault="00832119">
      <w:r>
        <w:t>Meeting adjourned at 1.</w:t>
      </w:r>
      <w:r w:rsidR="001E698D">
        <w:t>3</w:t>
      </w:r>
      <w:r w:rsidR="008A1793">
        <w:t>5</w:t>
      </w:r>
      <w:r>
        <w:t>pm</w:t>
      </w:r>
    </w:p>
    <w:p w14:paraId="232A5E66" w14:textId="2B7426F4" w:rsidR="00B6752D" w:rsidRDefault="00B6752D"/>
    <w:p w14:paraId="22072573" w14:textId="5E31C1DA" w:rsidR="00B6752D" w:rsidRPr="00832119" w:rsidRDefault="00B6752D"/>
    <w:sectPr w:rsidR="00B6752D" w:rsidRPr="00832119" w:rsidSect="00D2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28BD"/>
    <w:multiLevelType w:val="hybridMultilevel"/>
    <w:tmpl w:val="7E1A3CA4"/>
    <w:lvl w:ilvl="0" w:tplc="ECA407D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51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2"/>
    <w:rsid w:val="0003252D"/>
    <w:rsid w:val="0004556E"/>
    <w:rsid w:val="00094C25"/>
    <w:rsid w:val="000A17F4"/>
    <w:rsid w:val="000E7A2B"/>
    <w:rsid w:val="00117430"/>
    <w:rsid w:val="001860A0"/>
    <w:rsid w:val="001E698D"/>
    <w:rsid w:val="001F4AF3"/>
    <w:rsid w:val="00222426"/>
    <w:rsid w:val="0025307D"/>
    <w:rsid w:val="00256610"/>
    <w:rsid w:val="002A4DB3"/>
    <w:rsid w:val="002B210B"/>
    <w:rsid w:val="002C17DC"/>
    <w:rsid w:val="002D320C"/>
    <w:rsid w:val="002D5C93"/>
    <w:rsid w:val="002E3103"/>
    <w:rsid w:val="00376829"/>
    <w:rsid w:val="003A2802"/>
    <w:rsid w:val="003E2A0D"/>
    <w:rsid w:val="003F451A"/>
    <w:rsid w:val="003F5431"/>
    <w:rsid w:val="00432C13"/>
    <w:rsid w:val="00475DB8"/>
    <w:rsid w:val="004A285B"/>
    <w:rsid w:val="004F2ADE"/>
    <w:rsid w:val="004F7C9B"/>
    <w:rsid w:val="005053A3"/>
    <w:rsid w:val="005107B3"/>
    <w:rsid w:val="005314A3"/>
    <w:rsid w:val="0055206C"/>
    <w:rsid w:val="00554BF7"/>
    <w:rsid w:val="005B21F6"/>
    <w:rsid w:val="005F323F"/>
    <w:rsid w:val="005F6ED4"/>
    <w:rsid w:val="00650DF5"/>
    <w:rsid w:val="00655B1E"/>
    <w:rsid w:val="0069192A"/>
    <w:rsid w:val="006F2D8F"/>
    <w:rsid w:val="006F6451"/>
    <w:rsid w:val="0070376E"/>
    <w:rsid w:val="007205CF"/>
    <w:rsid w:val="00754ABB"/>
    <w:rsid w:val="007674A4"/>
    <w:rsid w:val="007806ED"/>
    <w:rsid w:val="007B321E"/>
    <w:rsid w:val="007C75E4"/>
    <w:rsid w:val="007F420D"/>
    <w:rsid w:val="007F72F8"/>
    <w:rsid w:val="00810576"/>
    <w:rsid w:val="00826E70"/>
    <w:rsid w:val="00832119"/>
    <w:rsid w:val="00855027"/>
    <w:rsid w:val="00882062"/>
    <w:rsid w:val="008A1793"/>
    <w:rsid w:val="008D099A"/>
    <w:rsid w:val="00901952"/>
    <w:rsid w:val="00925E09"/>
    <w:rsid w:val="00943EB7"/>
    <w:rsid w:val="0095435C"/>
    <w:rsid w:val="00956EBE"/>
    <w:rsid w:val="0096509A"/>
    <w:rsid w:val="00970D79"/>
    <w:rsid w:val="00982F62"/>
    <w:rsid w:val="009C4C11"/>
    <w:rsid w:val="009D3480"/>
    <w:rsid w:val="009E5E60"/>
    <w:rsid w:val="00A477CA"/>
    <w:rsid w:val="00A76F9B"/>
    <w:rsid w:val="00AA3384"/>
    <w:rsid w:val="00AB3149"/>
    <w:rsid w:val="00AD0C92"/>
    <w:rsid w:val="00AD7C96"/>
    <w:rsid w:val="00B03BCF"/>
    <w:rsid w:val="00B122A9"/>
    <w:rsid w:val="00B14D9C"/>
    <w:rsid w:val="00B604CA"/>
    <w:rsid w:val="00B6752D"/>
    <w:rsid w:val="00B85232"/>
    <w:rsid w:val="00BB51A9"/>
    <w:rsid w:val="00BC1B6C"/>
    <w:rsid w:val="00BD24B4"/>
    <w:rsid w:val="00BD48E3"/>
    <w:rsid w:val="00BE6FD4"/>
    <w:rsid w:val="00BE74A4"/>
    <w:rsid w:val="00BF6F76"/>
    <w:rsid w:val="00C514E5"/>
    <w:rsid w:val="00C5658F"/>
    <w:rsid w:val="00C628C1"/>
    <w:rsid w:val="00C835CA"/>
    <w:rsid w:val="00C943C8"/>
    <w:rsid w:val="00CB26EA"/>
    <w:rsid w:val="00CF229C"/>
    <w:rsid w:val="00D24302"/>
    <w:rsid w:val="00D2682D"/>
    <w:rsid w:val="00D33240"/>
    <w:rsid w:val="00D4580F"/>
    <w:rsid w:val="00D5238F"/>
    <w:rsid w:val="00D577AF"/>
    <w:rsid w:val="00D608D7"/>
    <w:rsid w:val="00D8534E"/>
    <w:rsid w:val="00DA2790"/>
    <w:rsid w:val="00DA3029"/>
    <w:rsid w:val="00E02C03"/>
    <w:rsid w:val="00E727D9"/>
    <w:rsid w:val="00ED0F78"/>
    <w:rsid w:val="00EE47A0"/>
    <w:rsid w:val="00EF4ABA"/>
    <w:rsid w:val="00F00C35"/>
    <w:rsid w:val="00F1159D"/>
    <w:rsid w:val="00F2146B"/>
    <w:rsid w:val="00F23975"/>
    <w:rsid w:val="00F75DE3"/>
    <w:rsid w:val="00F82720"/>
    <w:rsid w:val="00F9755A"/>
    <w:rsid w:val="00FB71D0"/>
    <w:rsid w:val="00FB76C6"/>
    <w:rsid w:val="00FD4ECD"/>
    <w:rsid w:val="00FE0B99"/>
    <w:rsid w:val="00FE6C98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6C0A"/>
  <w15:chartTrackingRefBased/>
  <w15:docId w15:val="{7C07C271-B668-4E43-B3C4-83D80CD5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82F62"/>
  </w:style>
  <w:style w:type="paragraph" w:customStyle="1" w:styleId="paragraph">
    <w:name w:val="paragraph"/>
    <w:basedOn w:val="Normal"/>
    <w:rsid w:val="009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982F62"/>
  </w:style>
  <w:style w:type="character" w:styleId="Hyperlink">
    <w:name w:val="Hyperlink"/>
    <w:basedOn w:val="DefaultParagraphFont"/>
    <w:uiPriority w:val="99"/>
    <w:semiHidden/>
    <w:unhideWhenUsed/>
    <w:rsid w:val="00D5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B4BA0FD68B40873EFF28AAA56F0F" ma:contentTypeVersion="16" ma:contentTypeDescription="Create a new document." ma:contentTypeScope="" ma:versionID="8dd231a243b791469cf3fa61e8b029bb">
  <xsd:schema xmlns:xsd="http://www.w3.org/2001/XMLSchema" xmlns:xs="http://www.w3.org/2001/XMLSchema" xmlns:p="http://schemas.microsoft.com/office/2006/metadata/properties" xmlns:ns1="http://schemas.microsoft.com/sharepoint/v3" xmlns:ns2="a425355a-77bc-48f3-ba5b-1514e18dcefa" xmlns:ns3="ab79c2a2-3113-4ca2-9500-bc9494af4438" targetNamespace="http://schemas.microsoft.com/office/2006/metadata/properties" ma:root="true" ma:fieldsID="48fa7824776581b96a74a21e3c6430bb" ns1:_="" ns2:_="" ns3:_="">
    <xsd:import namespace="http://schemas.microsoft.com/sharepoint/v3"/>
    <xsd:import namespace="a425355a-77bc-48f3-ba5b-1514e18dcefa"/>
    <xsd:import namespace="ab79c2a2-3113-4ca2-9500-bc9494af44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5355a-77bc-48f3-ba5b-1514e18dc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c2a2-3113-4ca2-9500-bc9494af44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7410c1-ca61-4d7d-8378-1ad3c87552ab}" ma:internalName="TaxCatchAll" ma:showField="CatchAllData" ma:web="ab79c2a2-3113-4ca2-9500-bc9494af4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25355a-77bc-48f3-ba5b-1514e18dcefa">
      <Terms xmlns="http://schemas.microsoft.com/office/infopath/2007/PartnerControls"/>
    </lcf76f155ced4ddcb4097134ff3c332f>
    <TaxCatchAll xmlns="ab79c2a2-3113-4ca2-9500-bc9494af44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E4E7-09EE-4CA4-A085-54B6E155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25355a-77bc-48f3-ba5b-1514e18dcefa"/>
    <ds:schemaRef ds:uri="ab79c2a2-3113-4ca2-9500-bc9494af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E1243-980D-417D-83A4-60F0E6E5A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FD57-3A14-4FCC-ACEA-3489A21C6D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25355a-77bc-48f3-ba5b-1514e18dcefa"/>
    <ds:schemaRef ds:uri="ab79c2a2-3113-4ca2-9500-bc9494af4438"/>
  </ds:schemaRefs>
</ds:datastoreItem>
</file>

<file path=customXml/itemProps4.xml><?xml version="1.0" encoding="utf-8"?>
<ds:datastoreItem xmlns:ds="http://schemas.openxmlformats.org/officeDocument/2006/customXml" ds:itemID="{54F63594-F805-4C59-BC66-656E2A60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Savin</dc:creator>
  <cp:keywords/>
  <dc:description/>
  <cp:lastModifiedBy>SAVIN, Samantha (THE UNICITY MEDICAL CENTRE)</cp:lastModifiedBy>
  <cp:revision>76</cp:revision>
  <cp:lastPrinted>2023-11-22T16:16:00Z</cp:lastPrinted>
  <dcterms:created xsi:type="dcterms:W3CDTF">2024-04-17T12:24:00Z</dcterms:created>
  <dcterms:modified xsi:type="dcterms:W3CDTF">2024-08-06T11:54:00Z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0x0101004816B4BA0FD68B40873EFF28AAA56F0F</vt:lpwstr>
  </property>
  <property fmtid="{D5CDD505-2E9C-101B-9397-08002B2CF9AE}" pid="3" name="Order">
    <vt:r8>4734800</vt:r8>
  </property>
  <property fmtid="{D5CDD505-2E9C-101B-9397-08002B2CF9AE}" pid="4" name="MediaServiceImageTags">
    <vt:lpwstr/>
  </property>
</Properties>
</file>